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«Игры по дороге в детский сад»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«Кто самый внимательный».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«Весёлый счет».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«Рыба, птица, зверь».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Что (кто) бывает зеленым (веселым, грустным, быстрым …)?»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«Отгадай предмет по паре других».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«Я дарю тебе словечко».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«Живое предложение».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</w:t>
      </w:r>
      <w:r>
        <w:rPr>
          <w:rStyle w:val="c0"/>
          <w:color w:val="000000"/>
          <w:sz w:val="28"/>
          <w:szCs w:val="28"/>
        </w:rPr>
        <w:lastRenderedPageBreak/>
        <w:t>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«Задом наперед».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Взрослые и ребенок вместе рассказывают сюжет хорошо известной сказки, рассказа, начиная с конца.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«Интеллектуальный теннис».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называет слово и быстро передает (бросает) теннисный мяч взрослому, с тем чтобы он придумал к слову определение, например: море - синее; солнце - яркое; дождь - грибной.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на кухне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«Вкусные словечки» (по аналогии с игрой «Города»).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Каждое последующее слово начинается со звука, на который заканчивается предыдущее слово.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«Угощение».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«Путаница» игра на закрепление слоговой структуры слова.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Предложить составить слово из слогов, например, </w:t>
      </w:r>
      <w:proofErr w:type="spellStart"/>
      <w:r>
        <w:rPr>
          <w:rStyle w:val="c0"/>
          <w:color w:val="000000"/>
          <w:sz w:val="28"/>
          <w:szCs w:val="28"/>
        </w:rPr>
        <w:t>са</w:t>
      </w:r>
      <w:proofErr w:type="spellEnd"/>
      <w:r>
        <w:rPr>
          <w:rStyle w:val="c0"/>
          <w:color w:val="000000"/>
          <w:sz w:val="28"/>
          <w:szCs w:val="28"/>
        </w:rPr>
        <w:t xml:space="preserve">-ко (коса),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ло</w:t>
      </w:r>
      <w:proofErr w:type="spellEnd"/>
      <w:r>
        <w:rPr>
          <w:rStyle w:val="c0"/>
          <w:color w:val="000000"/>
          <w:sz w:val="28"/>
          <w:szCs w:val="28"/>
        </w:rPr>
        <w:t>-мы</w:t>
      </w:r>
      <w:proofErr w:type="gramEnd"/>
      <w:r>
        <w:rPr>
          <w:rStyle w:val="c0"/>
          <w:color w:val="000000"/>
          <w:sz w:val="28"/>
          <w:szCs w:val="28"/>
        </w:rPr>
        <w:t xml:space="preserve">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«Один-два».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 целью введения в речь ребенка антонимов можно поиграть в игру «Наоборот».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Задается вопрос: «Лес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</w:t>
      </w:r>
      <w:r>
        <w:rPr>
          <w:rStyle w:val="c0"/>
          <w:color w:val="000000"/>
          <w:sz w:val="28"/>
          <w:szCs w:val="28"/>
        </w:rPr>
        <w:lastRenderedPageBreak/>
        <w:t>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«Игры с бельевыми прищепками».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«Сухой бассейн».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«Лепка из теста».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приготовлении выпечки дать ребенку кусочек теста и предложить ему слепить любую фигуру.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  <w:bookmarkStart w:id="0" w:name="_GoBack"/>
      <w:bookmarkEnd w:id="0"/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«Ловкий зайчик».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ребенку попрыгать на двух ногах с продвижением вперед.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«Сбей кеглю» (любой предмет- коробку, бутылку).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сбить кеглю, прокатывая мяч вперед.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«Пройди, не задень».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CD06E3" w:rsidRDefault="00CD06E3" w:rsidP="00CD06E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BE5B16" w:rsidRDefault="00BE5B16"/>
    <w:sectPr w:rsidR="00BE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E3"/>
    <w:rsid w:val="00BE5B16"/>
    <w:rsid w:val="00C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4537-4A0A-4288-B389-D2556804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6E3"/>
  </w:style>
  <w:style w:type="character" w:customStyle="1" w:styleId="c0">
    <w:name w:val="c0"/>
    <w:basedOn w:val="a0"/>
    <w:rsid w:val="00CD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Elmara</dc:creator>
  <cp:keywords/>
  <dc:description/>
  <cp:lastModifiedBy>Elmara</cp:lastModifiedBy>
  <cp:revision>1</cp:revision>
  <dcterms:created xsi:type="dcterms:W3CDTF">2020-02-25T23:51:00Z</dcterms:created>
  <dcterms:modified xsi:type="dcterms:W3CDTF">2020-02-25T23:55:00Z</dcterms:modified>
</cp:coreProperties>
</file>